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9EB7" w14:textId="32855D2F" w:rsidR="0090203D" w:rsidRDefault="0090203D" w:rsidP="0090203D">
      <w:pPr>
        <w:pStyle w:val="Default"/>
        <w:rPr>
          <w:bCs/>
          <w:i/>
          <w:sz w:val="23"/>
          <w:szCs w:val="23"/>
        </w:rPr>
      </w:pPr>
      <w:bookmarkStart w:id="0" w:name="_Hlk144552281"/>
      <w:r>
        <w:rPr>
          <w:bCs/>
          <w:i/>
          <w:sz w:val="23"/>
          <w:szCs w:val="23"/>
        </w:rPr>
        <w:t>Allegato 2</w:t>
      </w:r>
      <w:r w:rsidRPr="00724538">
        <w:rPr>
          <w:bCs/>
          <w:i/>
          <w:sz w:val="23"/>
          <w:szCs w:val="23"/>
        </w:rPr>
        <w:t xml:space="preserve"> Circ. n. </w:t>
      </w:r>
      <w:r w:rsidR="00A9371A">
        <w:rPr>
          <w:bCs/>
          <w:i/>
          <w:sz w:val="23"/>
          <w:szCs w:val="23"/>
        </w:rPr>
        <w:t xml:space="preserve">     </w:t>
      </w:r>
      <w:r w:rsidRPr="00724538">
        <w:rPr>
          <w:bCs/>
          <w:i/>
          <w:sz w:val="23"/>
          <w:szCs w:val="23"/>
        </w:rPr>
        <w:t xml:space="preserve"> del </w:t>
      </w:r>
      <w:r w:rsidR="00A9371A">
        <w:rPr>
          <w:bCs/>
          <w:i/>
          <w:sz w:val="23"/>
          <w:szCs w:val="23"/>
        </w:rPr>
        <w:t>2</w:t>
      </w:r>
      <w:r w:rsidRPr="00724538">
        <w:rPr>
          <w:bCs/>
          <w:i/>
          <w:sz w:val="23"/>
          <w:szCs w:val="23"/>
        </w:rPr>
        <w:t>.09.2</w:t>
      </w:r>
      <w:r w:rsidR="00A9371A">
        <w:rPr>
          <w:bCs/>
          <w:i/>
          <w:sz w:val="23"/>
          <w:szCs w:val="23"/>
        </w:rPr>
        <w:t>5</w:t>
      </w:r>
    </w:p>
    <w:p w14:paraId="10D49BC3" w14:textId="77777777" w:rsidR="00DE636C" w:rsidRPr="00BA3054" w:rsidRDefault="00DE636C" w:rsidP="00DE636C">
      <w:pPr>
        <w:pStyle w:val="TableParagraph"/>
        <w:ind w:right="153"/>
        <w:jc w:val="center"/>
        <w:rPr>
          <w:rFonts w:ascii="Times New Roman" w:hAnsi="Times New Roman" w:cs="Times New Roman"/>
          <w:b/>
          <w:w w:val="80"/>
          <w:sz w:val="24"/>
          <w:szCs w:val="24"/>
        </w:rPr>
      </w:pPr>
    </w:p>
    <w:p w14:paraId="4768540B" w14:textId="03EB4FF2" w:rsidR="00DE636C" w:rsidRPr="00DE636C" w:rsidRDefault="00DE636C" w:rsidP="00DE636C">
      <w:pPr>
        <w:pStyle w:val="Paragrafoelenco"/>
        <w:autoSpaceDE w:val="0"/>
        <w:autoSpaceDN w:val="0"/>
        <w:adjustRightInd w:val="0"/>
        <w:spacing w:before="120" w:after="191"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DE636C">
        <w:rPr>
          <w:rFonts w:ascii="Times New Roman" w:hAnsi="Times New Roman" w:cs="Times New Roman"/>
          <w:b/>
          <w:color w:val="000000"/>
          <w:sz w:val="24"/>
        </w:rPr>
        <w:t>OGGETTO: Aree FF. SS</w:t>
      </w:r>
      <w:r>
        <w:rPr>
          <w:rFonts w:ascii="Times New Roman" w:hAnsi="Times New Roman" w:cs="Times New Roman"/>
          <w:b/>
          <w:color w:val="000000"/>
          <w:sz w:val="24"/>
        </w:rPr>
        <w:t>_ A.S. 202</w:t>
      </w:r>
      <w:r w:rsidR="00A9371A">
        <w:rPr>
          <w:rFonts w:ascii="Times New Roman" w:hAnsi="Times New Roman" w:cs="Times New Roman"/>
          <w:b/>
          <w:color w:val="000000"/>
          <w:sz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</w:rPr>
        <w:t>-2</w:t>
      </w:r>
      <w:r w:rsidR="00A9371A">
        <w:rPr>
          <w:rFonts w:ascii="Times New Roman" w:hAnsi="Times New Roman" w:cs="Times New Roman"/>
          <w:b/>
          <w:color w:val="000000"/>
          <w:sz w:val="24"/>
        </w:rPr>
        <w:t>6</w:t>
      </w:r>
    </w:p>
    <w:p w14:paraId="086CF96C" w14:textId="77777777" w:rsidR="00DE636C" w:rsidRDefault="00DE636C" w:rsidP="00DE636C">
      <w:pPr>
        <w:pStyle w:val="TableParagraph"/>
        <w:ind w:right="153"/>
        <w:jc w:val="center"/>
        <w:rPr>
          <w:rFonts w:ascii="Times New Roman" w:hAnsi="Times New Roman" w:cs="Times New Roman"/>
          <w:b/>
          <w:color w:val="0070C0"/>
          <w:w w:val="80"/>
          <w:sz w:val="24"/>
          <w:szCs w:val="24"/>
        </w:rPr>
      </w:pPr>
    </w:p>
    <w:p w14:paraId="57A96C64" w14:textId="77777777" w:rsidR="00DE636C" w:rsidRPr="00BA3054" w:rsidRDefault="00DE636C" w:rsidP="00DE636C">
      <w:pPr>
        <w:pStyle w:val="TableParagraph"/>
        <w:ind w:right="153"/>
        <w:rPr>
          <w:rFonts w:ascii="Times New Roman" w:hAnsi="Times New Roman" w:cs="Times New Roman"/>
          <w:b/>
          <w:w w:val="80"/>
          <w:sz w:val="24"/>
          <w:szCs w:val="24"/>
        </w:rPr>
      </w:pPr>
    </w:p>
    <w:tbl>
      <w:tblPr>
        <w:tblStyle w:val="Grigliatabel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30"/>
        <w:gridCol w:w="7035"/>
      </w:tblGrid>
      <w:tr w:rsidR="00DE636C" w:rsidRPr="00BA3054" w14:paraId="437FF2AD" w14:textId="77777777" w:rsidTr="00E35D37">
        <w:trPr>
          <w:cantSplit/>
          <w:trHeight w:val="1134"/>
        </w:trPr>
        <w:tc>
          <w:tcPr>
            <w:tcW w:w="1730" w:type="dxa"/>
            <w:textDirection w:val="btLr"/>
            <w:vAlign w:val="center"/>
          </w:tcPr>
          <w:p w14:paraId="19B00F19" w14:textId="77777777" w:rsidR="00DE636C" w:rsidRPr="00BA3054" w:rsidRDefault="00DE636C" w:rsidP="00E35D37">
            <w:pPr>
              <w:pStyle w:val="TableParagraph"/>
              <w:spacing w:line="360" w:lineRule="auto"/>
              <w:ind w:left="113"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AREA n.1</w:t>
            </w:r>
          </w:p>
          <w:p w14:paraId="123FF299" w14:textId="77777777" w:rsidR="00DE636C" w:rsidRPr="00BA3054" w:rsidRDefault="00DE636C" w:rsidP="00E35D37">
            <w:pPr>
              <w:pStyle w:val="TableParagraph"/>
              <w:spacing w:line="360" w:lineRule="auto"/>
              <w:ind w:left="113" w:right="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“GESTIONE DEL P.T.O.F.”</w:t>
            </w:r>
          </w:p>
          <w:p w14:paraId="3A4A9A1E" w14:textId="77777777" w:rsidR="00DE636C" w:rsidRPr="00BA3054" w:rsidRDefault="00DE636C" w:rsidP="00E35D3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5" w:type="dxa"/>
          </w:tcPr>
          <w:p w14:paraId="5B075620" w14:textId="1A8437EB" w:rsidR="00DE636C" w:rsidRPr="00BA3054" w:rsidRDefault="00DE636C" w:rsidP="00E35D37">
            <w:pPr>
              <w:pStyle w:val="TableParagraph"/>
              <w:spacing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Coordina la stesura del P.T.O.F. integrandola di volta in volta sulla base delle delibere degli </w:t>
            </w:r>
            <w:r w:rsidR="00E20A2D"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Organi Collegiali 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e dei documenti prodotti dalle altre </w:t>
            </w:r>
            <w:r w:rsidR="00E20A2D" w:rsidRPr="00BA3054">
              <w:rPr>
                <w:rFonts w:ascii="Times New Roman" w:hAnsi="Times New Roman" w:cs="Times New Roman"/>
                <w:sz w:val="24"/>
                <w:szCs w:val="24"/>
              </w:rPr>
              <w:t>Funzioni Strumentali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. • Coordina la revisione e l’aggiornamento dei regolamenti. È responsabile della pubblicizzazione del P.T.O.F. presso il bacino d'utenza dell'Istituto anche utilizzando il sito della scuola. •Promuove e coordina l'elaborazione di specifici corsi di aggiornamento e formazione dei docenti. • Verifica l'offerta formativa in ingresso, in itinere e nella fase finale. • Coordina i processi di valutazione interna (questionari di soddisfazione ed Autovalutazione di Istituto). • Convoca e coordina l’apposita Commissione per l’aggiornamento delle diverse sezioni del PTOF e per il monitoraggio dei progetti del Piano dell’Offerta Formativa</w:t>
            </w:r>
            <w:r w:rsidR="002B66B7">
              <w:rPr>
                <w:rFonts w:ascii="Times New Roman" w:hAnsi="Times New Roman" w:cs="Times New Roman"/>
                <w:sz w:val="24"/>
                <w:szCs w:val="24"/>
              </w:rPr>
              <w:t xml:space="preserve"> e della formazione docenti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. • Si coordina con le altre figure strumentali. • È responsabile del monitoraggio dei progetti attivati nell'ambito del P.T.O.F. • Promuove</w:t>
            </w:r>
            <w:r w:rsidR="00E20A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 quando necessario</w:t>
            </w:r>
            <w:r w:rsidR="00E20A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 la condivisione delle esperienze scolastiche. • Interviene nei processi di valutazione/autovalutazione d’Istituto e di rendicontazione sociale. Cura i rapporti con Enti e Istituzioni che a vario titolo si occupano di formazione/istruzione.</w:t>
            </w:r>
          </w:p>
        </w:tc>
      </w:tr>
      <w:tr w:rsidR="00DE636C" w:rsidRPr="00BA3054" w14:paraId="00C5FC2F" w14:textId="77777777" w:rsidTr="00E35D37">
        <w:trPr>
          <w:cantSplit/>
          <w:trHeight w:val="1134"/>
        </w:trPr>
        <w:tc>
          <w:tcPr>
            <w:tcW w:w="1730" w:type="dxa"/>
            <w:textDirection w:val="btLr"/>
            <w:vAlign w:val="center"/>
          </w:tcPr>
          <w:p w14:paraId="1E8DA3A7" w14:textId="77777777" w:rsidR="00DE636C" w:rsidRPr="00BA3054" w:rsidRDefault="00DE636C" w:rsidP="00E35D37">
            <w:pPr>
              <w:pStyle w:val="TableParagraph"/>
              <w:tabs>
                <w:tab w:val="left" w:pos="2268"/>
              </w:tabs>
              <w:spacing w:line="360" w:lineRule="auto"/>
              <w:ind w:left="113" w:right="5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AREA N.2</w:t>
            </w:r>
          </w:p>
          <w:p w14:paraId="3ACBF81D" w14:textId="77777777" w:rsidR="00DE636C" w:rsidRPr="00BA3054" w:rsidRDefault="00DE636C" w:rsidP="00E35D37">
            <w:pPr>
              <w:pStyle w:val="TableParagraph"/>
              <w:tabs>
                <w:tab w:val="left" w:pos="2268"/>
              </w:tabs>
              <w:spacing w:line="360" w:lineRule="auto"/>
              <w:ind w:left="113" w:right="5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“Continuità e Orientamento”</w:t>
            </w:r>
          </w:p>
          <w:p w14:paraId="3DFA3E16" w14:textId="77777777" w:rsidR="00DE636C" w:rsidRPr="00BA3054" w:rsidRDefault="00DE636C" w:rsidP="00E35D37">
            <w:pPr>
              <w:tabs>
                <w:tab w:val="left" w:pos="2268"/>
              </w:tabs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5" w:type="dxa"/>
          </w:tcPr>
          <w:p w14:paraId="442CABC2" w14:textId="77777777" w:rsidR="00DE636C" w:rsidRPr="00BA3054" w:rsidRDefault="00DE636C" w:rsidP="00777A77">
            <w:pPr>
              <w:pStyle w:val="TableParagraph"/>
              <w:spacing w:line="36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Organizza e gestisce le giornate di Open </w:t>
            </w:r>
            <w:r w:rsidR="00777A77" w:rsidRPr="00BA3054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, rivolte a famiglie e alunni della Scuola dell’Infanzia, precedute da attività in classe e con il coinvolgimento di alunni della Scuola Primaria. •Organizza e gestisce le giornate di Open day, rivolte a famiglie e alunni della Scuola Primaria, precedute da attività in classe e con il coinvolgimento di alunni della Scuola Secondaria. • Incoraggia il dialogo, lo scambio d'idee su strategie metodologiche tra docenti di ordini diversi di scuole per favorire un efficace processo di formazione globale degli studenti e realizza un importante e funzionale orientamento in continuità. • Potenzia le attività di raccordo tra i vari ordini di scuola: Infanzia, Primaria, Secondaria di I grado. • Incentiva lo scambio di informazioni sull'alunno da un ordine all'altro. • Favorisce il confronto e lo scambio di esperienze fra i docenti dei diversi ordini di</w:t>
            </w:r>
            <w:r w:rsidR="00777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scuola. Crea occasioni di confronto con i Dipartimenti in verticale in funzione del raccordo verticale. • Struttura percorsi per gli alunni delle classi-ponte di conoscenza dell'ambiente e dell'organizzazione dell'ordine scolastico successivo. •Realizza progetti riguardanti l'accoglienza e la continuità tra Infanzia/Primaria, Primaria/Secondaria di I</w:t>
            </w:r>
            <w:r w:rsidR="00777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grado. •Agevola il passaggio degli alunni dalla scuola secondaria di I grado a quella di II grado per prevenire disagi ed insuccessi. • Analizza e condivide i risultati con alunni e famiglie. •Gestisce e aggiorna costantemente lo "spazio orientamento" con manifesti e volantini informativi e piano degli </w:t>
            </w:r>
            <w:r w:rsidR="00777A77" w:rsidRPr="00BA3054">
              <w:rPr>
                <w:rFonts w:ascii="Times New Roman" w:hAnsi="Times New Roman" w:cs="Times New Roman"/>
                <w:sz w:val="24"/>
                <w:szCs w:val="24"/>
              </w:rPr>
              <w:t>Open Day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. •Organizza incontri con i genitori finalizzati all'orientamento. •Coordina il Progetto d'Orientamento della Scuola Secondaria. •Gestisce le relazioni con le Scuole Secondarie di II Grado e progettazione di iniziative in collaborazione (</w:t>
            </w:r>
            <w:r w:rsidR="00777A77"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Open Day, 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prove di lezione ecc.). • Promuove incontri fra ex alunni dell'Istituto ed alunni delle classi Terze. •Offre supporto per la stesura di programmazioni e progetti in linea con il “Progetto d'Orientamento”.</w:t>
            </w:r>
          </w:p>
        </w:tc>
      </w:tr>
      <w:tr w:rsidR="00DE636C" w:rsidRPr="00BA3054" w14:paraId="4E1DE3F7" w14:textId="77777777" w:rsidTr="00E35D37">
        <w:trPr>
          <w:cantSplit/>
          <w:trHeight w:val="1134"/>
        </w:trPr>
        <w:tc>
          <w:tcPr>
            <w:tcW w:w="1730" w:type="dxa"/>
            <w:textDirection w:val="btLr"/>
            <w:vAlign w:val="center"/>
          </w:tcPr>
          <w:p w14:paraId="46684E39" w14:textId="77777777" w:rsidR="00DE636C" w:rsidRPr="00BA3054" w:rsidRDefault="00DE636C" w:rsidP="00E35D37">
            <w:pPr>
              <w:pStyle w:val="TableParagraph"/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DAE8F" w14:textId="77777777" w:rsidR="00DE636C" w:rsidRPr="00BA3054" w:rsidRDefault="00DE636C" w:rsidP="00E35D37">
            <w:pPr>
              <w:pStyle w:val="TableParagraph"/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6E7EB1" w14:textId="77777777" w:rsidR="00DE636C" w:rsidRPr="00BA3054" w:rsidRDefault="00DE636C" w:rsidP="00E35D37">
            <w:pPr>
              <w:pStyle w:val="TableParagraph"/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EFE80" w14:textId="77777777" w:rsidR="00DE636C" w:rsidRPr="00BA3054" w:rsidRDefault="00DE636C" w:rsidP="00E35D37">
            <w:pPr>
              <w:pStyle w:val="TableParagraph"/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AREAn.3 “Inclusione e valorizzazione delle eccellenze”</w:t>
            </w:r>
          </w:p>
          <w:p w14:paraId="0E76692B" w14:textId="77777777" w:rsidR="00DE636C" w:rsidRPr="00BA3054" w:rsidRDefault="00DE636C" w:rsidP="00E35D37">
            <w:pPr>
              <w:pStyle w:val="TableParagraph"/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D42FA" w14:textId="77777777" w:rsidR="00DE636C" w:rsidRPr="00BA3054" w:rsidRDefault="00DE636C" w:rsidP="00E35D37">
            <w:pPr>
              <w:spacing w:line="360" w:lineRule="auto"/>
              <w:ind w:left="312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5" w:type="dxa"/>
          </w:tcPr>
          <w:p w14:paraId="319E48EE" w14:textId="77777777" w:rsidR="00DE636C" w:rsidRDefault="00DE636C" w:rsidP="00E35D37">
            <w:pPr>
              <w:pStyle w:val="TableParagraph"/>
              <w:spacing w:line="360" w:lineRule="auto"/>
              <w:ind w:left="142"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Coordina il GLI d'Istituto e gestisce il rapporto con ASL e strutture socio-sanitarie del territorio; • Coordina le attività programmate nei percorsi differenziati e nelle attività di recupero; • Cura la documentazione riguardante gli alunni diversamente abili e successiva archiviazione; • Monitora le assenze e i ritardi degli alunni rispettivamente della scuola secondaria e della scuola Primaria; • Coordina la fase di rilevazione dei bisogni formativi degli alunni H e di altri alunni con Bisogni Educativi Speciali; • Monitora gli esiti del loro inserimento nelle varie classi con verifica dell'efficacia della programmazione effettuata allo scopo dai docenti di sostegno; • Offre consulenza/informazione ai docenti, al personale ATA e alle famiglie in materia di normativa e di metodologia didattica; • Fornisce ai docenti la modulistica necessaria per la compilazione di piani didattici o di piani educativi personalizzati e chiarimenti/informazioni riguardo la stessa; • Supporta il lavoro dei docenti, collabora e offre tutte le informazioni per la compilazione dei PEI, dei registri e della modulistica; • Rileva e ordina i dati utili ai monitoraggi richiesti dal MIM; • Collabora con gli Uffici della Segreteria per la compilazione relativa all'Organico o richieste specifiche relative all'area; • Collabora con i Dipartimenti Disciplinari circa le modalità di svolgimento delle prove INVALSI per gli alunni diversamente abili</w:t>
            </w:r>
            <w:r w:rsidR="004F6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 xml:space="preserve"> • Partecipa a Convegni e/o Corsi di aggiornamento riguardanti le tematiche dell'integrazione degli alunni diversamente abili; • Si rapporta con la F.S. al PTOF per comunicare l'adesione ai progetti coordinati; • Collabora con il D.S. nell'elaborazione del P.A.I; • Coordina e monitora il Protocollo di Accoglienza per gli alunni stranieri; coordina i progetti I.D. e S.I.O.</w:t>
            </w:r>
            <w:r w:rsidR="004F6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EF5F0A" w14:textId="18CC552D" w:rsidR="004F62DD" w:rsidRPr="00BA3054" w:rsidRDefault="004F62DD" w:rsidP="00E35D37">
            <w:pPr>
              <w:pStyle w:val="TableParagraph"/>
              <w:spacing w:line="360" w:lineRule="auto"/>
              <w:ind w:left="142"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Coordinamento degli alunni BES viene affidato alla F.S. Area 3 della Scuola Secondaria di I grado.</w:t>
            </w:r>
          </w:p>
        </w:tc>
      </w:tr>
      <w:tr w:rsidR="00DE636C" w:rsidRPr="00BA3054" w14:paraId="6FACFE02" w14:textId="77777777" w:rsidTr="00E35D37">
        <w:trPr>
          <w:cantSplit/>
          <w:trHeight w:val="1134"/>
        </w:trPr>
        <w:tc>
          <w:tcPr>
            <w:tcW w:w="1730" w:type="dxa"/>
            <w:textDirection w:val="btLr"/>
            <w:vAlign w:val="center"/>
          </w:tcPr>
          <w:p w14:paraId="6BBF52B2" w14:textId="77777777" w:rsidR="00DE636C" w:rsidRPr="00BA3054" w:rsidRDefault="00DE636C" w:rsidP="00E35D37">
            <w:pPr>
              <w:pStyle w:val="TableParagraph"/>
              <w:tabs>
                <w:tab w:val="left" w:pos="1276"/>
              </w:tabs>
              <w:spacing w:line="360" w:lineRule="auto"/>
              <w:ind w:left="284" w:right="34" w:hanging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459F2" w14:textId="77777777" w:rsidR="00DE636C" w:rsidRPr="00BA3054" w:rsidRDefault="00DE636C" w:rsidP="00E35D37">
            <w:pPr>
              <w:pStyle w:val="TableParagraph"/>
              <w:tabs>
                <w:tab w:val="left" w:pos="1276"/>
              </w:tabs>
              <w:spacing w:line="360" w:lineRule="auto"/>
              <w:ind w:left="284" w:right="34" w:hanging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B6650" w14:textId="77777777" w:rsidR="00DE636C" w:rsidRPr="00BA3054" w:rsidRDefault="00DE636C" w:rsidP="00E35D37">
            <w:pPr>
              <w:pStyle w:val="TableParagraph"/>
              <w:tabs>
                <w:tab w:val="left" w:pos="1276"/>
              </w:tabs>
              <w:spacing w:line="360" w:lineRule="auto"/>
              <w:ind w:left="284" w:right="34" w:hanging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b/>
                <w:sz w:val="24"/>
                <w:szCs w:val="24"/>
              </w:rPr>
              <w:t>AREA n.4 “Nuove tecnologie”</w:t>
            </w:r>
          </w:p>
          <w:p w14:paraId="24E0FD41" w14:textId="77777777" w:rsidR="00DE636C" w:rsidRPr="00BA3054" w:rsidRDefault="00DE636C" w:rsidP="00E35D37">
            <w:pPr>
              <w:pStyle w:val="TableParagraph"/>
              <w:tabs>
                <w:tab w:val="left" w:pos="1134"/>
              </w:tabs>
              <w:spacing w:line="360" w:lineRule="auto"/>
              <w:ind w:left="284" w:right="34" w:hanging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0798F" w14:textId="77777777" w:rsidR="00DE636C" w:rsidRPr="00BA3054" w:rsidRDefault="00DE636C" w:rsidP="00E35D37">
            <w:pPr>
              <w:tabs>
                <w:tab w:val="left" w:pos="1134"/>
              </w:tabs>
              <w:spacing w:line="360" w:lineRule="auto"/>
              <w:ind w:left="284" w:right="34" w:hanging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5" w:type="dxa"/>
          </w:tcPr>
          <w:p w14:paraId="1E243FB6" w14:textId="77777777" w:rsidR="00DE636C" w:rsidRPr="00BA3054" w:rsidRDefault="00DE636C" w:rsidP="00E35D37">
            <w:pPr>
              <w:pStyle w:val="TableParagraph"/>
              <w:spacing w:line="360" w:lineRule="auto"/>
              <w:ind w:right="5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054">
              <w:rPr>
                <w:rFonts w:ascii="Times New Roman" w:hAnsi="Times New Roman" w:cs="Times New Roman"/>
                <w:sz w:val="24"/>
                <w:szCs w:val="24"/>
              </w:rPr>
              <w:t>Favorisce la partecipazione e stimola il protagonismo degli studenti nell’organizzazione di workshop e altre attività, anche aprendo i momenti formativi alle famiglie e agli altri attori del territorio; •Organizza la formazione dei docenti sull’utilizzo delle tecnologie multimediali e sulle TIC; •Offre consulenza e supporto ai docenti sulla didattica multimediale; •Promuove pratiche di innovazioni didattiche e di attività di rete; •Partecipa a Convegni, Seminari di studio, ecc. attinenti l’area formativa della multimedialità; •Svolge attività di collegamento, scambio e confronto di esperienze con altre comunità scolastiche; •Effettua attività di collegamento per la raccolta e catalogazione (su diversi supporti) delle risorse didattiche, per alunni e docenti, disponibili nell’Istituto e/o in commercio; •Coordina il team digitale per la stesura e l’aggiornamento del PNSD. Gestisce il Sito web della Scuola e fornisce supporto alla gestione del registro elettronico e degli scrutini. Fornisce consulenza e supporto per la realizzazione delle attività inerenti ai progetti PNRR.</w:t>
            </w:r>
          </w:p>
        </w:tc>
      </w:tr>
    </w:tbl>
    <w:p w14:paraId="5A998B36" w14:textId="77777777" w:rsidR="00DE636C" w:rsidRPr="00BA3054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4F7E7374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41200501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046CC55E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5BDC5DFF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300ED7FA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44807194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p w14:paraId="0E9219DA" w14:textId="77777777" w:rsidR="00DE636C" w:rsidRDefault="00DE636C" w:rsidP="00DE636C">
      <w:pPr>
        <w:pStyle w:val="TableParagraph"/>
        <w:ind w:right="524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5F686EE" w14:textId="77777777" w:rsidR="00BA1BB5" w:rsidRPr="00F51688" w:rsidRDefault="00BA1BB5" w:rsidP="00890E18">
      <w:pPr>
        <w:jc w:val="right"/>
        <w:rPr>
          <w:sz w:val="16"/>
          <w:szCs w:val="16"/>
        </w:rPr>
      </w:pPr>
    </w:p>
    <w:sectPr w:rsidR="00BA1BB5" w:rsidRPr="00F51688" w:rsidSect="00890E1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C98"/>
    <w:multiLevelType w:val="hybridMultilevel"/>
    <w:tmpl w:val="7DB4D700"/>
    <w:lvl w:ilvl="0" w:tplc="ED1AA32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2F"/>
    <w:rsid w:val="0005121A"/>
    <w:rsid w:val="001B37B1"/>
    <w:rsid w:val="00216B37"/>
    <w:rsid w:val="002B66B7"/>
    <w:rsid w:val="002F16FA"/>
    <w:rsid w:val="002F7386"/>
    <w:rsid w:val="004F62DD"/>
    <w:rsid w:val="0056161E"/>
    <w:rsid w:val="005716F7"/>
    <w:rsid w:val="005D09B0"/>
    <w:rsid w:val="00777A77"/>
    <w:rsid w:val="0081115A"/>
    <w:rsid w:val="00875C6E"/>
    <w:rsid w:val="00890E18"/>
    <w:rsid w:val="0090203D"/>
    <w:rsid w:val="00A171D7"/>
    <w:rsid w:val="00A9371A"/>
    <w:rsid w:val="00AD4146"/>
    <w:rsid w:val="00BA1BB5"/>
    <w:rsid w:val="00C52A60"/>
    <w:rsid w:val="00D75EE0"/>
    <w:rsid w:val="00DE636C"/>
    <w:rsid w:val="00DF6841"/>
    <w:rsid w:val="00E20A2D"/>
    <w:rsid w:val="00E61010"/>
    <w:rsid w:val="00F51688"/>
    <w:rsid w:val="00F87B29"/>
    <w:rsid w:val="00FB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A8D2"/>
  <w15:docId w15:val="{330756AF-6DA8-4A6E-A986-DF6BF7BD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E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7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171D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68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DE636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DE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Animatore Digitale</dc:creator>
  <cp:keywords/>
  <dc:description/>
  <cp:lastModifiedBy>Utente</cp:lastModifiedBy>
  <cp:revision>14</cp:revision>
  <cp:lastPrinted>2022-09-01T07:28:00Z</cp:lastPrinted>
  <dcterms:created xsi:type="dcterms:W3CDTF">2023-09-04T12:13:00Z</dcterms:created>
  <dcterms:modified xsi:type="dcterms:W3CDTF">2025-08-29T11:42:00Z</dcterms:modified>
</cp:coreProperties>
</file>